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CE" w:rsidRDefault="00D00DCE" w:rsidP="00D00DCE">
      <w:pPr>
        <w:spacing w:line="360" w:lineRule="auto"/>
      </w:pPr>
    </w:p>
    <w:p w:rsidR="00D00DCE" w:rsidRDefault="00D00DCE" w:rsidP="00D00DCE">
      <w:pPr>
        <w:spacing w:line="360" w:lineRule="auto"/>
      </w:pP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>dr Agnieszka Chmielewska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</w:p>
    <w:p w:rsidR="00D00DCE" w:rsidRPr="00D00DCE" w:rsidRDefault="00D00DCE" w:rsidP="00D00D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CYWILIZACJA EUROPEJSKA</w:t>
      </w:r>
    </w:p>
    <w:p w:rsidR="00D00DCE" w:rsidRPr="00D00DCE" w:rsidRDefault="00D00DCE" w:rsidP="00D00D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WYKŁAD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0DCE" w:rsidRPr="00D00DCE" w:rsidRDefault="00D00DCE" w:rsidP="00D00DC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7.X.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 xml:space="preserve">Cywilizacja europejska – podstawowe wyjaśnienia 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</w:p>
    <w:p w:rsidR="00D00DCE" w:rsidRPr="00D00DCE" w:rsidRDefault="00D00DCE" w:rsidP="00D00DC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14.X.</w:t>
      </w:r>
    </w:p>
    <w:p w:rsidR="00D00DCE" w:rsidRDefault="00D00DCE" w:rsidP="00D00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Integracyjny potencjał przeszłości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0DCE" w:rsidRPr="00D00DCE" w:rsidRDefault="00D00DCE" w:rsidP="00D00DC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21.X.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Grecko-rzymskie korzenie Europy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</w:p>
    <w:p w:rsidR="00D00DCE" w:rsidRPr="00D00DCE" w:rsidRDefault="00D00DCE" w:rsidP="00D00DC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28.X.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Chrześcijańskie korzenie Europy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</w:p>
    <w:p w:rsidR="00D00DCE" w:rsidRPr="00D00DCE" w:rsidRDefault="00D00DCE" w:rsidP="00D00DC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4.XI.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Europa odkrywa świat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</w:p>
    <w:p w:rsidR="00D00DCE" w:rsidRPr="00D00DCE" w:rsidRDefault="00D00DCE" w:rsidP="00D00DC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18.XI.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Reformacja: kryzys europejskiej jedności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</w:p>
    <w:p w:rsidR="00D00DCE" w:rsidRPr="00D00DCE" w:rsidRDefault="00D00DCE" w:rsidP="00D00DC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25.XI.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Oświecenie: wyższość cywilizacji europejskiej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</w:p>
    <w:p w:rsidR="00D00DCE" w:rsidRPr="00D00DCE" w:rsidRDefault="00D00DCE" w:rsidP="00D00DC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2.XII.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Europejski kolonializm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</w:p>
    <w:p w:rsidR="00D00DCE" w:rsidRPr="00D00DCE" w:rsidRDefault="00D00DCE" w:rsidP="00D00DC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9.XII.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Kryzys cywilizacji europejskiej</w:t>
      </w:r>
    </w:p>
    <w:p w:rsid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</w:p>
    <w:p w:rsidR="00D00DCE" w:rsidRPr="00D00DCE" w:rsidRDefault="00D00DCE" w:rsidP="00D00DC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16.XII.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Projekt integracji europejskiej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0DCE" w:rsidRPr="00D00DCE" w:rsidRDefault="00D00DCE" w:rsidP="00D00DC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13.I.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Globalizacja: wielokulturowość Europy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</w:p>
    <w:p w:rsidR="00D00DCE" w:rsidRPr="00D00DCE" w:rsidRDefault="00D00DCE" w:rsidP="00D00DC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20.I.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Odrębność Polski i Europy Środkowo-Wschodniej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0DCE" w:rsidRPr="00D00DCE" w:rsidRDefault="00D00DCE" w:rsidP="00D00DC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27.I.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Wykład podsumowujący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</w:p>
    <w:p w:rsidR="00EB7CE1" w:rsidRDefault="00EB7CE1" w:rsidP="00D00DCE">
      <w:pPr>
        <w:spacing w:line="240" w:lineRule="auto"/>
        <w:rPr>
          <w:rFonts w:ascii="Arial" w:hAnsi="Arial" w:cs="Arial"/>
          <w:sz w:val="24"/>
          <w:szCs w:val="24"/>
        </w:rPr>
      </w:pPr>
    </w:p>
    <w:p w:rsid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</w:p>
    <w:p w:rsidR="00D00DCE" w:rsidRPr="00D00DCE" w:rsidRDefault="00D00DCE" w:rsidP="00D00D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0DCE">
        <w:rPr>
          <w:rFonts w:ascii="Arial" w:hAnsi="Arial" w:cs="Arial"/>
          <w:b/>
          <w:sz w:val="24"/>
          <w:szCs w:val="24"/>
        </w:rPr>
        <w:t>Literatura: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00DCE">
        <w:rPr>
          <w:rFonts w:ascii="Arial" w:hAnsi="Arial" w:cs="Arial"/>
          <w:sz w:val="24"/>
          <w:szCs w:val="24"/>
        </w:rPr>
        <w:t xml:space="preserve">Z. Bauman, </w:t>
      </w:r>
      <w:r w:rsidRPr="00D00DCE">
        <w:rPr>
          <w:rFonts w:ascii="Arial" w:hAnsi="Arial" w:cs="Arial"/>
          <w:i/>
          <w:sz w:val="24"/>
          <w:szCs w:val="24"/>
        </w:rPr>
        <w:t>Europa: niedokończona przygoda</w:t>
      </w:r>
      <w:r w:rsidRPr="00D00DCE">
        <w:rPr>
          <w:rFonts w:ascii="Arial" w:hAnsi="Arial" w:cs="Arial"/>
          <w:sz w:val="24"/>
          <w:szCs w:val="24"/>
        </w:rPr>
        <w:t>, Kraków 2005.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00DCE">
        <w:rPr>
          <w:rFonts w:ascii="Arial" w:hAnsi="Arial" w:cs="Arial"/>
          <w:sz w:val="24"/>
          <w:szCs w:val="24"/>
        </w:rPr>
        <w:t xml:space="preserve">U. Beck, E. Grande, </w:t>
      </w:r>
      <w:r w:rsidRPr="00D00DCE">
        <w:rPr>
          <w:rFonts w:ascii="Arial" w:hAnsi="Arial" w:cs="Arial"/>
          <w:i/>
          <w:sz w:val="24"/>
          <w:szCs w:val="24"/>
        </w:rPr>
        <w:t>Europa kosmopolityczna. Społeczeństwo i polityka w drugiej nowoczesności</w:t>
      </w:r>
      <w:r w:rsidRPr="00D00DCE">
        <w:rPr>
          <w:rFonts w:ascii="Arial" w:hAnsi="Arial" w:cs="Arial"/>
          <w:sz w:val="24"/>
          <w:szCs w:val="24"/>
        </w:rPr>
        <w:t>, Warszawa 2009.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N. </w:t>
      </w:r>
      <w:proofErr w:type="spellStart"/>
      <w:r w:rsidRPr="00D00DCE">
        <w:rPr>
          <w:rFonts w:ascii="Arial" w:hAnsi="Arial" w:cs="Arial"/>
          <w:sz w:val="24"/>
          <w:szCs w:val="24"/>
        </w:rPr>
        <w:t>Bobbio</w:t>
      </w:r>
      <w:proofErr w:type="spellEnd"/>
      <w:r w:rsidRPr="00D00DCE">
        <w:rPr>
          <w:rFonts w:ascii="Arial" w:hAnsi="Arial" w:cs="Arial"/>
          <w:sz w:val="24"/>
          <w:szCs w:val="24"/>
        </w:rPr>
        <w:t xml:space="preserve">, </w:t>
      </w:r>
      <w:r w:rsidRPr="00D00DCE">
        <w:rPr>
          <w:rFonts w:ascii="Arial" w:hAnsi="Arial" w:cs="Arial"/>
          <w:i/>
          <w:sz w:val="24"/>
          <w:szCs w:val="24"/>
        </w:rPr>
        <w:t>Liberalizm i demokracja</w:t>
      </w:r>
      <w:r w:rsidRPr="00D00DCE">
        <w:rPr>
          <w:rFonts w:ascii="Arial" w:hAnsi="Arial" w:cs="Arial"/>
          <w:sz w:val="24"/>
          <w:szCs w:val="24"/>
        </w:rPr>
        <w:t>, Kraków 1998.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F. </w:t>
      </w:r>
      <w:proofErr w:type="spellStart"/>
      <w:r w:rsidRPr="00D00DCE">
        <w:rPr>
          <w:rFonts w:ascii="Arial" w:hAnsi="Arial" w:cs="Arial"/>
          <w:sz w:val="24"/>
          <w:szCs w:val="24"/>
        </w:rPr>
        <w:t>Braudel</w:t>
      </w:r>
      <w:proofErr w:type="spellEnd"/>
      <w:r w:rsidRPr="00D00DCE">
        <w:rPr>
          <w:rFonts w:ascii="Arial" w:hAnsi="Arial" w:cs="Arial"/>
          <w:sz w:val="24"/>
          <w:szCs w:val="24"/>
        </w:rPr>
        <w:t xml:space="preserve">, </w:t>
      </w:r>
      <w:r w:rsidRPr="00D00DCE">
        <w:rPr>
          <w:rFonts w:ascii="Arial" w:hAnsi="Arial" w:cs="Arial"/>
          <w:i/>
          <w:sz w:val="24"/>
          <w:szCs w:val="24"/>
        </w:rPr>
        <w:t>Gramatyka cywilizacji</w:t>
      </w:r>
      <w:r w:rsidRPr="00D00DCE">
        <w:rPr>
          <w:rFonts w:ascii="Arial" w:hAnsi="Arial" w:cs="Arial"/>
          <w:sz w:val="24"/>
          <w:szCs w:val="24"/>
        </w:rPr>
        <w:t xml:space="preserve">, Warszawa 2006. 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N. Davies, </w:t>
      </w:r>
      <w:r w:rsidRPr="00D00DCE">
        <w:rPr>
          <w:rFonts w:ascii="Arial" w:hAnsi="Arial" w:cs="Arial"/>
          <w:i/>
          <w:sz w:val="24"/>
          <w:szCs w:val="24"/>
        </w:rPr>
        <w:t>Europa: rozprawa historyka z historią</w:t>
      </w:r>
      <w:r w:rsidRPr="00D00DCE">
        <w:rPr>
          <w:rFonts w:ascii="Arial" w:hAnsi="Arial" w:cs="Arial"/>
          <w:sz w:val="24"/>
          <w:szCs w:val="24"/>
        </w:rPr>
        <w:t>, Kraków 1999.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</w:t>
      </w:r>
      <w:r w:rsidRPr="00D00DCE">
        <w:rPr>
          <w:rFonts w:ascii="Arial" w:hAnsi="Arial" w:cs="Arial"/>
          <w:i/>
          <w:sz w:val="24"/>
          <w:szCs w:val="24"/>
        </w:rPr>
        <w:t>Dziesięć wieków Europy: studia z dziejów kontynentu</w:t>
      </w:r>
      <w:r w:rsidRPr="00D00DCE">
        <w:rPr>
          <w:rFonts w:ascii="Arial" w:hAnsi="Arial" w:cs="Arial"/>
          <w:sz w:val="24"/>
          <w:szCs w:val="24"/>
        </w:rPr>
        <w:t xml:space="preserve">, red. J. Żarnowski, Warszawa 1983. 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F. </w:t>
      </w:r>
      <w:proofErr w:type="spellStart"/>
      <w:r w:rsidRPr="00D00DCE">
        <w:rPr>
          <w:rFonts w:ascii="Arial" w:hAnsi="Arial" w:cs="Arial"/>
          <w:sz w:val="24"/>
          <w:szCs w:val="24"/>
        </w:rPr>
        <w:t>Fanon</w:t>
      </w:r>
      <w:proofErr w:type="spellEnd"/>
      <w:r w:rsidRPr="00D00DCE">
        <w:rPr>
          <w:rFonts w:ascii="Arial" w:hAnsi="Arial" w:cs="Arial"/>
          <w:sz w:val="24"/>
          <w:szCs w:val="24"/>
        </w:rPr>
        <w:t xml:space="preserve">, </w:t>
      </w:r>
      <w:r w:rsidRPr="00D00DCE">
        <w:rPr>
          <w:rFonts w:ascii="Arial" w:hAnsi="Arial" w:cs="Arial"/>
          <w:i/>
          <w:sz w:val="24"/>
          <w:szCs w:val="24"/>
        </w:rPr>
        <w:t>Wyklęty lud ziemi</w:t>
      </w:r>
      <w:r w:rsidRPr="00D00DCE">
        <w:rPr>
          <w:rFonts w:ascii="Arial" w:hAnsi="Arial" w:cs="Arial"/>
          <w:sz w:val="24"/>
          <w:szCs w:val="24"/>
        </w:rPr>
        <w:t>, Warszawa 1985.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J. </w:t>
      </w:r>
      <w:proofErr w:type="spellStart"/>
      <w:r w:rsidRPr="00D00DCE">
        <w:rPr>
          <w:rFonts w:ascii="Arial" w:hAnsi="Arial" w:cs="Arial"/>
          <w:sz w:val="24"/>
          <w:szCs w:val="24"/>
        </w:rPr>
        <w:t>Goody</w:t>
      </w:r>
      <w:proofErr w:type="spellEnd"/>
      <w:r w:rsidRPr="00D00DCE">
        <w:rPr>
          <w:rFonts w:ascii="Arial" w:hAnsi="Arial" w:cs="Arial"/>
          <w:sz w:val="24"/>
          <w:szCs w:val="24"/>
        </w:rPr>
        <w:t xml:space="preserve">, </w:t>
      </w:r>
      <w:r w:rsidRPr="00D00DCE">
        <w:rPr>
          <w:rFonts w:ascii="Arial" w:hAnsi="Arial" w:cs="Arial"/>
          <w:i/>
          <w:sz w:val="24"/>
          <w:szCs w:val="24"/>
        </w:rPr>
        <w:t>Kradzież historii</w:t>
      </w:r>
      <w:r w:rsidRPr="00D00DCE">
        <w:rPr>
          <w:rFonts w:ascii="Arial" w:hAnsi="Arial" w:cs="Arial"/>
          <w:sz w:val="24"/>
          <w:szCs w:val="24"/>
        </w:rPr>
        <w:t xml:space="preserve">, Warszawa 2009. 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J. Habermas, </w:t>
      </w:r>
      <w:r w:rsidRPr="00D00DCE">
        <w:rPr>
          <w:rFonts w:ascii="Arial" w:hAnsi="Arial" w:cs="Arial"/>
          <w:i/>
          <w:sz w:val="24"/>
          <w:szCs w:val="24"/>
        </w:rPr>
        <w:t>Obywatelstwo a tożsamość narodowa. Rozważania nad przyszłością Europy</w:t>
      </w:r>
      <w:r w:rsidRPr="00D00DCE">
        <w:rPr>
          <w:rFonts w:ascii="Arial" w:hAnsi="Arial" w:cs="Arial"/>
          <w:sz w:val="24"/>
          <w:szCs w:val="24"/>
        </w:rPr>
        <w:t>, Warszawa 1993.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A. </w:t>
      </w:r>
      <w:proofErr w:type="spellStart"/>
      <w:r w:rsidRPr="00D00DCE">
        <w:rPr>
          <w:rFonts w:ascii="Arial" w:hAnsi="Arial" w:cs="Arial"/>
          <w:sz w:val="24"/>
          <w:szCs w:val="24"/>
        </w:rPr>
        <w:t>Horolets</w:t>
      </w:r>
      <w:proofErr w:type="spellEnd"/>
      <w:r w:rsidRPr="00D00DCE">
        <w:rPr>
          <w:rFonts w:ascii="Arial" w:hAnsi="Arial" w:cs="Arial"/>
          <w:sz w:val="24"/>
          <w:szCs w:val="24"/>
        </w:rPr>
        <w:t xml:space="preserve">, </w:t>
      </w:r>
      <w:r w:rsidRPr="00D00DCE">
        <w:rPr>
          <w:rFonts w:ascii="Arial" w:hAnsi="Arial" w:cs="Arial"/>
          <w:i/>
          <w:sz w:val="24"/>
          <w:szCs w:val="24"/>
        </w:rPr>
        <w:t>Obrazy Europy w polskim dyskursie publicznym</w:t>
      </w:r>
      <w:r w:rsidRPr="00D00DCE">
        <w:rPr>
          <w:rFonts w:ascii="Arial" w:hAnsi="Arial" w:cs="Arial"/>
          <w:sz w:val="24"/>
          <w:szCs w:val="24"/>
        </w:rPr>
        <w:t>, Kraków 2006.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J. Kochanowicz, </w:t>
      </w:r>
      <w:r w:rsidRPr="00D00DCE">
        <w:rPr>
          <w:rFonts w:ascii="Arial" w:hAnsi="Arial" w:cs="Arial"/>
          <w:i/>
          <w:sz w:val="24"/>
          <w:szCs w:val="24"/>
        </w:rPr>
        <w:t>Cud europejski i zacofanie gospodarcze Europy Wschodniej</w:t>
      </w:r>
      <w:r w:rsidRPr="00D00DCE">
        <w:rPr>
          <w:rFonts w:ascii="Arial" w:hAnsi="Arial" w:cs="Arial"/>
          <w:sz w:val="24"/>
          <w:szCs w:val="24"/>
        </w:rPr>
        <w:t xml:space="preserve">, w: </w:t>
      </w:r>
      <w:r w:rsidRPr="00D00DCE">
        <w:rPr>
          <w:rFonts w:ascii="Arial" w:hAnsi="Arial" w:cs="Arial"/>
          <w:i/>
          <w:sz w:val="24"/>
          <w:szCs w:val="24"/>
        </w:rPr>
        <w:t>Cywilizacja europejska: różnorodność i podziały</w:t>
      </w:r>
      <w:r w:rsidRPr="00D00DCE">
        <w:rPr>
          <w:rFonts w:ascii="Arial" w:hAnsi="Arial" w:cs="Arial"/>
          <w:sz w:val="24"/>
          <w:szCs w:val="24"/>
        </w:rPr>
        <w:t>, red. M. Koźmiński, Kraków 2014, s. 457-475.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J. Kołakowski, </w:t>
      </w:r>
      <w:r w:rsidRPr="00D00DCE">
        <w:rPr>
          <w:rFonts w:ascii="Arial" w:hAnsi="Arial" w:cs="Arial"/>
          <w:i/>
          <w:sz w:val="24"/>
          <w:szCs w:val="24"/>
        </w:rPr>
        <w:t>Jezus Chrystus – prorok i reformator</w:t>
      </w:r>
      <w:r w:rsidRPr="00D00DCE">
        <w:rPr>
          <w:rFonts w:ascii="Arial" w:hAnsi="Arial" w:cs="Arial"/>
          <w:sz w:val="24"/>
          <w:szCs w:val="24"/>
        </w:rPr>
        <w:t xml:space="preserve">, w: tegoż, </w:t>
      </w:r>
      <w:r w:rsidRPr="00D00DCE">
        <w:rPr>
          <w:rFonts w:ascii="Arial" w:hAnsi="Arial" w:cs="Arial"/>
          <w:i/>
          <w:sz w:val="24"/>
          <w:szCs w:val="24"/>
        </w:rPr>
        <w:t>Nasza wesoła apokalipsa: wybór najważniejszych esejów</w:t>
      </w:r>
      <w:r w:rsidRPr="00D00DCE">
        <w:rPr>
          <w:rFonts w:ascii="Arial" w:hAnsi="Arial" w:cs="Arial"/>
          <w:sz w:val="24"/>
          <w:szCs w:val="24"/>
        </w:rPr>
        <w:t>, Kraków 2010, s. 107-125.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00DCE">
        <w:rPr>
          <w:rFonts w:ascii="Arial" w:hAnsi="Arial" w:cs="Arial"/>
          <w:sz w:val="24"/>
          <w:szCs w:val="24"/>
        </w:rPr>
        <w:t>Ph</w:t>
      </w:r>
      <w:proofErr w:type="spellEnd"/>
      <w:r w:rsidRPr="00D00DC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0DCE">
        <w:rPr>
          <w:rFonts w:ascii="Arial" w:hAnsi="Arial" w:cs="Arial"/>
          <w:sz w:val="24"/>
          <w:szCs w:val="24"/>
        </w:rPr>
        <w:t>Nemo</w:t>
      </w:r>
      <w:proofErr w:type="spellEnd"/>
      <w:r w:rsidRPr="00D00DCE">
        <w:rPr>
          <w:rFonts w:ascii="Arial" w:hAnsi="Arial" w:cs="Arial"/>
          <w:sz w:val="24"/>
          <w:szCs w:val="24"/>
        </w:rPr>
        <w:t xml:space="preserve">, </w:t>
      </w:r>
      <w:r w:rsidRPr="00D00DCE">
        <w:rPr>
          <w:rFonts w:ascii="Arial" w:hAnsi="Arial" w:cs="Arial"/>
          <w:i/>
          <w:sz w:val="24"/>
          <w:szCs w:val="24"/>
        </w:rPr>
        <w:t>Co to jest Zachód?</w:t>
      </w:r>
      <w:r w:rsidRPr="00D00DCE">
        <w:rPr>
          <w:rFonts w:ascii="Arial" w:hAnsi="Arial" w:cs="Arial"/>
          <w:sz w:val="24"/>
          <w:szCs w:val="24"/>
        </w:rPr>
        <w:t>, Warszawa 2006.</w:t>
      </w:r>
    </w:p>
    <w:p w:rsid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00DCE">
        <w:rPr>
          <w:rFonts w:ascii="Arial" w:hAnsi="Arial" w:cs="Arial"/>
          <w:sz w:val="24"/>
          <w:szCs w:val="24"/>
        </w:rPr>
        <w:t xml:space="preserve">K. Pomian, </w:t>
      </w:r>
      <w:r w:rsidRPr="00D00DCE">
        <w:rPr>
          <w:rFonts w:ascii="Arial" w:hAnsi="Arial" w:cs="Arial"/>
          <w:i/>
          <w:sz w:val="24"/>
          <w:szCs w:val="24"/>
        </w:rPr>
        <w:t>Europa jako pluralistyczna wspólnota wartości</w:t>
      </w:r>
      <w:r w:rsidRPr="00D00DCE">
        <w:rPr>
          <w:rFonts w:ascii="Arial" w:hAnsi="Arial" w:cs="Arial"/>
          <w:sz w:val="24"/>
          <w:szCs w:val="24"/>
        </w:rPr>
        <w:t xml:space="preserve">, w: tegoż, </w:t>
      </w:r>
      <w:r w:rsidRPr="00D00DCE">
        <w:rPr>
          <w:rFonts w:ascii="Arial" w:hAnsi="Arial" w:cs="Arial"/>
          <w:i/>
          <w:sz w:val="24"/>
          <w:szCs w:val="24"/>
        </w:rPr>
        <w:t>Europa i jej narody</w:t>
      </w:r>
      <w:r w:rsidRPr="00D00DCE">
        <w:rPr>
          <w:rFonts w:ascii="Arial" w:hAnsi="Arial" w:cs="Arial"/>
          <w:sz w:val="24"/>
          <w:szCs w:val="24"/>
        </w:rPr>
        <w:t>, wyd. poszerzenie, Gdańsk 2004, s. 217-227.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K. Pomian, </w:t>
      </w:r>
      <w:r w:rsidRPr="00D00DCE">
        <w:rPr>
          <w:rFonts w:ascii="Arial" w:hAnsi="Arial" w:cs="Arial"/>
          <w:i/>
          <w:sz w:val="24"/>
          <w:szCs w:val="24"/>
        </w:rPr>
        <w:t>Niższe? Wyższe? Równe? Cywilizacja europejska wobec innych</w:t>
      </w:r>
      <w:r w:rsidRPr="00D00DCE">
        <w:rPr>
          <w:rFonts w:ascii="Arial" w:hAnsi="Arial" w:cs="Arial"/>
          <w:sz w:val="24"/>
          <w:szCs w:val="24"/>
        </w:rPr>
        <w:t>, „Przegląd Historyczny”, nr 5/2005, s. 391-401.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J. </w:t>
      </w:r>
      <w:proofErr w:type="spellStart"/>
      <w:r w:rsidRPr="00D00DCE">
        <w:rPr>
          <w:rFonts w:ascii="Arial" w:hAnsi="Arial" w:cs="Arial"/>
          <w:sz w:val="24"/>
          <w:szCs w:val="24"/>
        </w:rPr>
        <w:t>Rifkin</w:t>
      </w:r>
      <w:proofErr w:type="spellEnd"/>
      <w:r w:rsidRPr="00D00DCE">
        <w:rPr>
          <w:rFonts w:ascii="Arial" w:hAnsi="Arial" w:cs="Arial"/>
          <w:sz w:val="24"/>
          <w:szCs w:val="24"/>
        </w:rPr>
        <w:t xml:space="preserve">, </w:t>
      </w:r>
      <w:r w:rsidRPr="00D00DCE">
        <w:rPr>
          <w:rFonts w:ascii="Arial" w:hAnsi="Arial" w:cs="Arial"/>
          <w:i/>
          <w:sz w:val="24"/>
          <w:szCs w:val="24"/>
        </w:rPr>
        <w:t xml:space="preserve">Europejskie marzenie: jak europejska wizja przyszłości zaćmiewa American </w:t>
      </w:r>
      <w:proofErr w:type="spellStart"/>
      <w:r w:rsidRPr="00D00DCE">
        <w:rPr>
          <w:rFonts w:ascii="Arial" w:hAnsi="Arial" w:cs="Arial"/>
          <w:i/>
          <w:sz w:val="24"/>
          <w:szCs w:val="24"/>
        </w:rPr>
        <w:t>dream</w:t>
      </w:r>
      <w:proofErr w:type="spellEnd"/>
      <w:r w:rsidRPr="00D00DCE">
        <w:rPr>
          <w:rFonts w:ascii="Arial" w:hAnsi="Arial" w:cs="Arial"/>
          <w:sz w:val="24"/>
          <w:szCs w:val="24"/>
        </w:rPr>
        <w:t>, Warszawa 2005.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E. Said, </w:t>
      </w:r>
      <w:r w:rsidRPr="00D00DCE">
        <w:rPr>
          <w:rFonts w:ascii="Arial" w:hAnsi="Arial" w:cs="Arial"/>
          <w:i/>
          <w:sz w:val="24"/>
          <w:szCs w:val="24"/>
        </w:rPr>
        <w:t>Orientalizm</w:t>
      </w:r>
      <w:r w:rsidRPr="00D00DCE">
        <w:rPr>
          <w:rFonts w:ascii="Arial" w:hAnsi="Arial" w:cs="Arial"/>
          <w:sz w:val="24"/>
          <w:szCs w:val="24"/>
        </w:rPr>
        <w:t>, Poznań 2005.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J. Sowa, </w:t>
      </w:r>
      <w:r w:rsidRPr="00D00DCE">
        <w:rPr>
          <w:rFonts w:ascii="Arial" w:hAnsi="Arial" w:cs="Arial"/>
          <w:i/>
          <w:sz w:val="24"/>
          <w:szCs w:val="24"/>
        </w:rPr>
        <w:t>Fantomowe ciało króla: peryferyjne zmagania z nowoczesną formą</w:t>
      </w:r>
      <w:r w:rsidRPr="00D00DCE">
        <w:rPr>
          <w:rFonts w:ascii="Arial" w:hAnsi="Arial" w:cs="Arial"/>
          <w:sz w:val="24"/>
          <w:szCs w:val="24"/>
        </w:rPr>
        <w:t xml:space="preserve">, Kraków 2011. 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I. </w:t>
      </w:r>
      <w:proofErr w:type="spellStart"/>
      <w:r w:rsidRPr="00D00DCE">
        <w:rPr>
          <w:rFonts w:ascii="Arial" w:hAnsi="Arial" w:cs="Arial"/>
          <w:sz w:val="24"/>
          <w:szCs w:val="24"/>
        </w:rPr>
        <w:t>Wallerstein</w:t>
      </w:r>
      <w:proofErr w:type="spellEnd"/>
      <w:r w:rsidRPr="00D00DCE">
        <w:rPr>
          <w:rFonts w:ascii="Arial" w:hAnsi="Arial" w:cs="Arial"/>
          <w:sz w:val="24"/>
          <w:szCs w:val="24"/>
        </w:rPr>
        <w:t>,</w:t>
      </w:r>
      <w:r w:rsidRPr="00D00DCE">
        <w:rPr>
          <w:rFonts w:ascii="Arial" w:hAnsi="Arial" w:cs="Arial"/>
          <w:i/>
          <w:sz w:val="24"/>
          <w:szCs w:val="24"/>
        </w:rPr>
        <w:t xml:space="preserve"> Analiza systemów-światów: wprowadzenie</w:t>
      </w:r>
      <w:r w:rsidRPr="00D00DCE">
        <w:rPr>
          <w:rFonts w:ascii="Arial" w:hAnsi="Arial" w:cs="Arial"/>
          <w:sz w:val="24"/>
          <w:szCs w:val="24"/>
        </w:rPr>
        <w:t>, Warszawa 2007.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I. </w:t>
      </w:r>
      <w:proofErr w:type="spellStart"/>
      <w:r w:rsidRPr="00D00DCE">
        <w:rPr>
          <w:rFonts w:ascii="Arial" w:hAnsi="Arial" w:cs="Arial"/>
          <w:sz w:val="24"/>
          <w:szCs w:val="24"/>
        </w:rPr>
        <w:t>Wallerstein</w:t>
      </w:r>
      <w:proofErr w:type="spellEnd"/>
      <w:r w:rsidRPr="00D00DCE">
        <w:rPr>
          <w:rFonts w:ascii="Arial" w:hAnsi="Arial" w:cs="Arial"/>
          <w:sz w:val="24"/>
          <w:szCs w:val="24"/>
        </w:rPr>
        <w:t xml:space="preserve">, </w:t>
      </w:r>
      <w:r w:rsidRPr="00D00DCE">
        <w:rPr>
          <w:rFonts w:ascii="Arial" w:hAnsi="Arial" w:cs="Arial"/>
          <w:i/>
          <w:sz w:val="24"/>
          <w:szCs w:val="24"/>
        </w:rPr>
        <w:t>Europejski uniwersalizm. Retoryka władzy</w:t>
      </w:r>
      <w:r w:rsidRPr="00D00DCE">
        <w:rPr>
          <w:rFonts w:ascii="Arial" w:hAnsi="Arial" w:cs="Arial"/>
          <w:sz w:val="24"/>
          <w:szCs w:val="24"/>
        </w:rPr>
        <w:t>, Warszawa 2007.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</w:rPr>
      </w:pPr>
      <w:r w:rsidRPr="00D00DC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00DCE">
        <w:rPr>
          <w:rFonts w:ascii="Arial" w:hAnsi="Arial" w:cs="Arial"/>
          <w:sz w:val="24"/>
          <w:szCs w:val="24"/>
        </w:rPr>
        <w:t>E.R</w:t>
      </w:r>
      <w:proofErr w:type="spellEnd"/>
      <w:r w:rsidRPr="00D00DCE">
        <w:rPr>
          <w:rFonts w:ascii="Arial" w:hAnsi="Arial" w:cs="Arial"/>
          <w:sz w:val="24"/>
          <w:szCs w:val="24"/>
        </w:rPr>
        <w:t xml:space="preserve">. Wolf, </w:t>
      </w:r>
      <w:r w:rsidRPr="00D00DCE">
        <w:rPr>
          <w:rFonts w:ascii="Arial" w:hAnsi="Arial" w:cs="Arial"/>
          <w:i/>
          <w:sz w:val="24"/>
          <w:szCs w:val="24"/>
        </w:rPr>
        <w:t>Europa i ludy bez historii</w:t>
      </w:r>
      <w:r w:rsidRPr="00D00DCE">
        <w:rPr>
          <w:rFonts w:ascii="Arial" w:hAnsi="Arial" w:cs="Arial"/>
          <w:sz w:val="24"/>
          <w:szCs w:val="24"/>
        </w:rPr>
        <w:t>, Kraków 2009.</w:t>
      </w:r>
    </w:p>
    <w:p w:rsidR="00D00DCE" w:rsidRPr="00D00DCE" w:rsidRDefault="00D00DCE" w:rsidP="00D00DCE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00DCE">
        <w:rPr>
          <w:rFonts w:ascii="Arial" w:hAnsi="Arial" w:cs="Arial"/>
          <w:sz w:val="24"/>
          <w:szCs w:val="24"/>
          <w:lang w:val="en-GB"/>
        </w:rPr>
        <w:t xml:space="preserve">- L. Wolff, </w:t>
      </w:r>
      <w:r w:rsidRPr="00D00DCE">
        <w:rPr>
          <w:rFonts w:ascii="Arial" w:hAnsi="Arial" w:cs="Arial"/>
          <w:i/>
          <w:sz w:val="24"/>
          <w:szCs w:val="24"/>
          <w:lang w:val="en-GB"/>
        </w:rPr>
        <w:t>Inventing Eastern Europe: the map of civilization on the mind of the Enlightenment</w:t>
      </w:r>
      <w:r w:rsidRPr="00D00DCE">
        <w:rPr>
          <w:rFonts w:ascii="Arial" w:hAnsi="Arial" w:cs="Arial"/>
          <w:sz w:val="24"/>
          <w:szCs w:val="24"/>
          <w:lang w:val="en-GB"/>
        </w:rPr>
        <w:t>, Stanford: Stanford University Press, 1994.</w:t>
      </w:r>
    </w:p>
    <w:sectPr w:rsidR="00D00DCE" w:rsidRPr="00D00DCE" w:rsidSect="00BF4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52" w:rsidRDefault="00656F52" w:rsidP="00BF4A2B">
      <w:pPr>
        <w:spacing w:after="0" w:line="240" w:lineRule="auto"/>
      </w:pPr>
      <w:r>
        <w:separator/>
      </w:r>
    </w:p>
  </w:endnote>
  <w:endnote w:type="continuationSeparator" w:id="0">
    <w:p w:rsidR="00656F52" w:rsidRDefault="00656F52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12" w:rsidRDefault="00866F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2B" w:rsidRDefault="00BF4A2B">
    <w:pPr>
      <w:pStyle w:val="Stopka"/>
    </w:pPr>
    <w:r>
      <w:rPr>
        <w:noProof/>
        <w:lang w:eastAsia="pl-PL"/>
      </w:rPr>
      <w:drawing>
        <wp:inline distT="0" distB="0" distL="0" distR="0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12" w:rsidRDefault="00866F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52" w:rsidRDefault="00656F52" w:rsidP="00BF4A2B">
      <w:pPr>
        <w:spacing w:after="0" w:line="240" w:lineRule="auto"/>
      </w:pPr>
      <w:r>
        <w:separator/>
      </w:r>
    </w:p>
  </w:footnote>
  <w:footnote w:type="continuationSeparator" w:id="0">
    <w:p w:rsidR="00656F52" w:rsidRDefault="00656F52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12" w:rsidRDefault="00866F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bookmarkStart w:id="0" w:name="_GoBack"/>
    <w:bookmarkEnd w:id="0"/>
    <w:r w:rsidR="00866F12">
      <w:rPr>
        <w:noProof/>
        <w:lang w:eastAsia="pl-PL"/>
      </w:rPr>
      <w:drawing>
        <wp:inline distT="0" distB="0" distL="0" distR="0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12" w:rsidRDefault="00866F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033EA"/>
    <w:multiLevelType w:val="hybridMultilevel"/>
    <w:tmpl w:val="D1FC51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1669"/>
    <w:rsid w:val="00007ADF"/>
    <w:rsid w:val="00337556"/>
    <w:rsid w:val="00451669"/>
    <w:rsid w:val="00656F52"/>
    <w:rsid w:val="00866F12"/>
    <w:rsid w:val="00BF4A2B"/>
    <w:rsid w:val="00C8504D"/>
    <w:rsid w:val="00D00DCE"/>
    <w:rsid w:val="00EA0117"/>
    <w:rsid w:val="00EB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1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Tekstdymka">
    <w:name w:val="Balloon Text"/>
    <w:basedOn w:val="Normalny"/>
    <w:link w:val="TekstdymkaZnak"/>
    <w:uiPriority w:val="99"/>
    <w:semiHidden/>
    <w:unhideWhenUsed/>
    <w:rsid w:val="00D0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Chmielewska</cp:lastModifiedBy>
  <cp:revision>5</cp:revision>
  <dcterms:created xsi:type="dcterms:W3CDTF">2018-05-25T09:29:00Z</dcterms:created>
  <dcterms:modified xsi:type="dcterms:W3CDTF">2019-10-07T09:26:00Z</dcterms:modified>
</cp:coreProperties>
</file>