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38" w:rsidRDefault="001E0B38" w:rsidP="001E0B38">
      <w:pPr>
        <w:pStyle w:val="NormalnyWeb"/>
        <w:rPr>
          <w:rStyle w:val="Pogrubienie"/>
          <w:lang w:val="en-US"/>
        </w:rPr>
      </w:pPr>
      <w:bookmarkStart w:id="0" w:name="_GoBack"/>
      <w:bookmarkEnd w:id="0"/>
      <w:r w:rsidRPr="001E0B38">
        <w:rPr>
          <w:rStyle w:val="Pogrubienie"/>
          <w:lang w:val="en-US"/>
        </w:rPr>
        <w:t> </w:t>
      </w:r>
    </w:p>
    <w:p w:rsidR="001E0B38" w:rsidRDefault="001E0B38" w:rsidP="001E0B38">
      <w:pPr>
        <w:pStyle w:val="NormalnyWeb"/>
        <w:jc w:val="center"/>
        <w:rPr>
          <w:rStyle w:val="Pogrubienie"/>
          <w:lang w:val="en-US"/>
        </w:rPr>
      </w:pPr>
      <w:r>
        <w:rPr>
          <w:rStyle w:val="Pogrubienie"/>
          <w:lang w:val="en-US"/>
        </w:rPr>
        <w:t>Call for Papers</w:t>
      </w:r>
    </w:p>
    <w:p w:rsidR="008F719F" w:rsidRDefault="008F719F" w:rsidP="008F719F">
      <w:pPr>
        <w:pStyle w:val="NormalnyWeb"/>
        <w:jc w:val="center"/>
        <w:rPr>
          <w:b/>
          <w:bCs/>
          <w:lang w:val="en-GB"/>
        </w:rPr>
      </w:pPr>
      <w:proofErr w:type="spellStart"/>
      <w:r w:rsidRPr="008F719F">
        <w:rPr>
          <w:b/>
          <w:bCs/>
          <w:lang w:val="en-GB"/>
        </w:rPr>
        <w:t>Studia</w:t>
      </w:r>
      <w:proofErr w:type="spellEnd"/>
      <w:r w:rsidRPr="008F719F">
        <w:rPr>
          <w:b/>
          <w:bCs/>
          <w:lang w:val="en-GB"/>
        </w:rPr>
        <w:t xml:space="preserve"> </w:t>
      </w:r>
      <w:proofErr w:type="spellStart"/>
      <w:r w:rsidRPr="008F719F">
        <w:rPr>
          <w:b/>
          <w:bCs/>
          <w:lang w:val="en-GB"/>
        </w:rPr>
        <w:t>Europejskie</w:t>
      </w:r>
      <w:proofErr w:type="spellEnd"/>
      <w:r w:rsidRPr="008F719F">
        <w:rPr>
          <w:b/>
          <w:bCs/>
          <w:lang w:val="en-GB"/>
        </w:rPr>
        <w:t xml:space="preserve"> – Studies in European Affairs </w:t>
      </w:r>
      <w:r>
        <w:rPr>
          <w:b/>
          <w:bCs/>
          <w:lang w:val="en-GB"/>
        </w:rPr>
        <w:t>no. 2/2020</w:t>
      </w:r>
    </w:p>
    <w:p w:rsidR="001E0B38" w:rsidRDefault="008F719F" w:rsidP="001E0B38">
      <w:pPr>
        <w:pStyle w:val="NormalnyWeb"/>
        <w:jc w:val="center"/>
        <w:rPr>
          <w:rStyle w:val="Pogrubienie"/>
          <w:lang w:val="en-US"/>
        </w:rPr>
      </w:pPr>
      <w:r>
        <w:rPr>
          <w:b/>
          <w:bCs/>
          <w:lang w:val="en-GB"/>
        </w:rPr>
        <w:t xml:space="preserve">The </w:t>
      </w:r>
      <w:r w:rsidR="007E6643">
        <w:rPr>
          <w:b/>
          <w:bCs/>
          <w:lang w:val="en-GB"/>
        </w:rPr>
        <w:t xml:space="preserve">(Battered) </w:t>
      </w:r>
      <w:r>
        <w:rPr>
          <w:b/>
          <w:bCs/>
          <w:lang w:val="en-GB"/>
        </w:rPr>
        <w:t>European Union in international relations</w:t>
      </w:r>
    </w:p>
    <w:p w:rsidR="00400A61" w:rsidRDefault="008F719F" w:rsidP="001E0B38">
      <w:pPr>
        <w:pStyle w:val="NormalnyWeb"/>
        <w:jc w:val="both"/>
        <w:rPr>
          <w:lang w:val="en-US"/>
        </w:rPr>
      </w:pPr>
      <w:r>
        <w:rPr>
          <w:lang w:val="en-US"/>
        </w:rPr>
        <w:t>T</w:t>
      </w:r>
      <w:r w:rsidR="002E5AE0">
        <w:rPr>
          <w:lang w:val="en-US"/>
        </w:rPr>
        <w:t xml:space="preserve">he European Union (EU) has found itself at the crossroads. Several </w:t>
      </w:r>
      <w:r w:rsidR="005E1F4B">
        <w:rPr>
          <w:lang w:val="en-US"/>
        </w:rPr>
        <w:t xml:space="preserve">overlapping and </w:t>
      </w:r>
      <w:r w:rsidR="002E5AE0">
        <w:rPr>
          <w:lang w:val="en-US"/>
        </w:rPr>
        <w:t xml:space="preserve">multifarious factors, including the consequences of rejection of </w:t>
      </w:r>
      <w:r w:rsidR="0085450E">
        <w:rPr>
          <w:lang w:val="en-US"/>
        </w:rPr>
        <w:t>the Treaty establishing a Constitution for Europe by citizens of France and Netherlands</w:t>
      </w:r>
      <w:r w:rsidR="005E1F4B">
        <w:rPr>
          <w:lang w:val="en-US"/>
        </w:rPr>
        <w:t xml:space="preserve"> (2005</w:t>
      </w:r>
      <w:r w:rsidR="0085450E">
        <w:rPr>
          <w:lang w:val="en-US"/>
        </w:rPr>
        <w:t xml:space="preserve">), the consequences of global economic crisis combined with undermining </w:t>
      </w:r>
      <w:r w:rsidR="00400A61">
        <w:rPr>
          <w:lang w:val="en-US"/>
        </w:rPr>
        <w:t xml:space="preserve">of </w:t>
      </w:r>
      <w:r w:rsidR="0085450E">
        <w:rPr>
          <w:lang w:val="en-US"/>
        </w:rPr>
        <w:t>the neoliberal Washington Consensus course (2008-2010),  external security crisis which followed the forceful annexation of the Crimea by Russian Federation and destabilization of the Middle East by the so called ISIS (Islamic State) forces (2014), the great migration wave towards the EU in 2015, th</w:t>
      </w:r>
      <w:r w:rsidR="00E95912">
        <w:rPr>
          <w:lang w:val="en-US"/>
        </w:rPr>
        <w:t>e Brexit referendum in UK in 20</w:t>
      </w:r>
      <w:r w:rsidR="0085450E">
        <w:rPr>
          <w:lang w:val="en-US"/>
        </w:rPr>
        <w:t>16 and finally unorthodox administration of Donald Trump since early 2017</w:t>
      </w:r>
      <w:r w:rsidR="00400A61">
        <w:rPr>
          <w:lang w:val="en-US"/>
        </w:rPr>
        <w:t>,</w:t>
      </w:r>
      <w:r w:rsidR="0085450E">
        <w:rPr>
          <w:lang w:val="en-US"/>
        </w:rPr>
        <w:t xml:space="preserve"> together has brought about a kind of revolutionary moment for the EU and its role in global affairs. Due to this </w:t>
      </w:r>
      <w:r w:rsidR="005E1F4B">
        <w:rPr>
          <w:lang w:val="en-US"/>
        </w:rPr>
        <w:t xml:space="preserve">multiple </w:t>
      </w:r>
      <w:r w:rsidR="0085450E">
        <w:rPr>
          <w:lang w:val="en-US"/>
        </w:rPr>
        <w:t>reasons, followed by some other glob</w:t>
      </w:r>
      <w:r w:rsidR="00E95912">
        <w:rPr>
          <w:lang w:val="en-US"/>
        </w:rPr>
        <w:t>al fact</w:t>
      </w:r>
      <w:r w:rsidR="0085450E">
        <w:rPr>
          <w:lang w:val="en-US"/>
        </w:rPr>
        <w:t>o</w:t>
      </w:r>
      <w:r w:rsidR="00E95912">
        <w:rPr>
          <w:lang w:val="en-US"/>
        </w:rPr>
        <w:t>r</w:t>
      </w:r>
      <w:r w:rsidR="0085450E">
        <w:rPr>
          <w:lang w:val="en-US"/>
        </w:rPr>
        <w:t xml:space="preserve">s, like </w:t>
      </w:r>
      <w:r w:rsidR="005E1F4B">
        <w:rPr>
          <w:lang w:val="en-US"/>
        </w:rPr>
        <w:t xml:space="preserve">for instance </w:t>
      </w:r>
      <w:r w:rsidR="0085450E">
        <w:rPr>
          <w:lang w:val="en-US"/>
        </w:rPr>
        <w:t xml:space="preserve">the new - and constantly growing - role of China and the Emerging Markets, </w:t>
      </w:r>
      <w:r w:rsidR="00400A61">
        <w:rPr>
          <w:lang w:val="en-US"/>
        </w:rPr>
        <w:t xml:space="preserve">or US - China trade war recently, </w:t>
      </w:r>
      <w:r w:rsidR="0085450E">
        <w:rPr>
          <w:lang w:val="en-US"/>
        </w:rPr>
        <w:t xml:space="preserve">the position of </w:t>
      </w:r>
      <w:r w:rsidR="00400A61">
        <w:rPr>
          <w:lang w:val="en-US"/>
        </w:rPr>
        <w:t>the EU on global arena in current</w:t>
      </w:r>
      <w:r w:rsidR="0085450E">
        <w:rPr>
          <w:lang w:val="en-US"/>
        </w:rPr>
        <w:t xml:space="preserve"> years is undergoing a very dynamic, if not dramatic change. </w:t>
      </w:r>
      <w:r w:rsidR="00E95912">
        <w:rPr>
          <w:lang w:val="en-US"/>
        </w:rPr>
        <w:t xml:space="preserve">On the one </w:t>
      </w:r>
      <w:r w:rsidR="00400A61">
        <w:rPr>
          <w:lang w:val="en-US"/>
        </w:rPr>
        <w:t>hand there is a growing necessity</w:t>
      </w:r>
      <w:r w:rsidR="00E95912">
        <w:rPr>
          <w:lang w:val="en-US"/>
        </w:rPr>
        <w:t xml:space="preserve"> of the EU Member States to be united, if they do not want to be irrelevant in a new emerging global order. On the other hand there is growing consciousness in the elites that it is a high time to adapt the whole integration process </w:t>
      </w:r>
      <w:r w:rsidR="00400A61">
        <w:rPr>
          <w:lang w:val="en-US"/>
        </w:rPr>
        <w:t>to</w:t>
      </w:r>
      <w:r w:rsidR="00E95912">
        <w:rPr>
          <w:lang w:val="en-US"/>
        </w:rPr>
        <w:t xml:space="preserve"> those new challenges and realities. </w:t>
      </w:r>
    </w:p>
    <w:p w:rsidR="00E95912" w:rsidRDefault="00E95912" w:rsidP="001E0B38">
      <w:pPr>
        <w:pStyle w:val="NormalnyWeb"/>
        <w:jc w:val="both"/>
        <w:rPr>
          <w:lang w:val="en-US"/>
        </w:rPr>
      </w:pPr>
      <w:r>
        <w:rPr>
          <w:lang w:val="en-US"/>
        </w:rPr>
        <w:t>How to respond to so many problems we are facing</w:t>
      </w:r>
      <w:r w:rsidR="00400A61">
        <w:rPr>
          <w:lang w:val="en-US"/>
        </w:rPr>
        <w:t xml:space="preserve"> now</w:t>
      </w:r>
      <w:r>
        <w:rPr>
          <w:lang w:val="en-US"/>
        </w:rPr>
        <w:t xml:space="preserve">? - it is the question we try to put in a new issue of our Journal to be focused on the topic of "The EU on the Global Arena". Where are we now and what we want to achieve? How to behave in the era of Power Politics again, which </w:t>
      </w:r>
      <w:r w:rsidR="005E1F4B">
        <w:rPr>
          <w:lang w:val="en-US"/>
        </w:rPr>
        <w:t>under the pressure of the US</w:t>
      </w:r>
      <w:r>
        <w:rPr>
          <w:lang w:val="en-US"/>
        </w:rPr>
        <w:t xml:space="preserve"> Trump administration had replaced for</w:t>
      </w:r>
      <w:r w:rsidR="005E1F4B">
        <w:rPr>
          <w:lang w:val="en-US"/>
        </w:rPr>
        <w:t xml:space="preserve">mer agenda with </w:t>
      </w:r>
      <w:r>
        <w:rPr>
          <w:lang w:val="en-US"/>
        </w:rPr>
        <w:t xml:space="preserve">the system of (liberal) values as its core? </w:t>
      </w:r>
      <w:r w:rsidR="005E1F4B">
        <w:rPr>
          <w:lang w:val="en-US"/>
        </w:rPr>
        <w:t>Howe to save our supranational (at least in intent) project under the pressure of bilateral deals dictated now form Washington DC, still the main power center on the Globe?</w:t>
      </w:r>
    </w:p>
    <w:p w:rsidR="001E0B38" w:rsidRDefault="005E1F4B" w:rsidP="001E0B38">
      <w:pPr>
        <w:pStyle w:val="NormalnyWeb"/>
        <w:jc w:val="both"/>
        <w:rPr>
          <w:lang w:val="en-US"/>
        </w:rPr>
      </w:pPr>
      <w:r>
        <w:rPr>
          <w:lang w:val="en-US"/>
        </w:rPr>
        <w:t>We so many unresolved, important and new topics on the agenda, t</w:t>
      </w:r>
      <w:r w:rsidR="001E0B38">
        <w:rPr>
          <w:lang w:val="en-US"/>
        </w:rPr>
        <w:t xml:space="preserve">he </w:t>
      </w:r>
      <w:r w:rsidR="001E0B38" w:rsidRPr="001E0B38">
        <w:rPr>
          <w:lang w:val="en-US"/>
        </w:rPr>
        <w:t>Editors of the journal invite incisive and conceptually-sound papers that address, but are not limited to, the following topics and issues:</w:t>
      </w:r>
    </w:p>
    <w:p w:rsidR="001E0B38" w:rsidRDefault="001E0B38" w:rsidP="001E0B38">
      <w:pPr>
        <w:pStyle w:val="NormalnyWeb"/>
        <w:numPr>
          <w:ilvl w:val="0"/>
          <w:numId w:val="1"/>
        </w:numPr>
        <w:jc w:val="both"/>
        <w:rPr>
          <w:bCs/>
          <w:lang w:val="en-US"/>
        </w:rPr>
      </w:pPr>
      <w:r>
        <w:rPr>
          <w:bCs/>
          <w:lang w:val="en-US"/>
        </w:rPr>
        <w:t>"Trump Factor" and the new chapter in the Transatlantic relationship</w:t>
      </w:r>
    </w:p>
    <w:p w:rsidR="001E0B38" w:rsidRDefault="001E0B38" w:rsidP="001E0B38">
      <w:pPr>
        <w:pStyle w:val="NormalnyWeb"/>
        <w:numPr>
          <w:ilvl w:val="0"/>
          <w:numId w:val="1"/>
        </w:numPr>
        <w:jc w:val="both"/>
        <w:rPr>
          <w:bCs/>
          <w:lang w:val="en-US"/>
        </w:rPr>
      </w:pPr>
      <w:r>
        <w:rPr>
          <w:bCs/>
          <w:lang w:val="en-US"/>
        </w:rPr>
        <w:t>The EU in the new global multipolar order</w:t>
      </w:r>
    </w:p>
    <w:p w:rsidR="005E1F4B" w:rsidRDefault="005E1F4B" w:rsidP="001E0B38">
      <w:pPr>
        <w:pStyle w:val="NormalnyWeb"/>
        <w:numPr>
          <w:ilvl w:val="0"/>
          <w:numId w:val="1"/>
        </w:numPr>
        <w:jc w:val="both"/>
        <w:rPr>
          <w:bCs/>
          <w:lang w:val="en-US"/>
        </w:rPr>
      </w:pPr>
      <w:r>
        <w:rPr>
          <w:bCs/>
          <w:lang w:val="en-US"/>
        </w:rPr>
        <w:t xml:space="preserve">Economic Power of the EU </w:t>
      </w:r>
      <w:r w:rsidR="00400A61">
        <w:rPr>
          <w:bCs/>
          <w:lang w:val="en-US"/>
        </w:rPr>
        <w:t>in the era of US - China Trade War</w:t>
      </w:r>
    </w:p>
    <w:p w:rsidR="00400A61" w:rsidRDefault="00400A61" w:rsidP="001E0B38">
      <w:pPr>
        <w:pStyle w:val="NormalnyWeb"/>
        <w:numPr>
          <w:ilvl w:val="0"/>
          <w:numId w:val="1"/>
        </w:numPr>
        <w:jc w:val="both"/>
        <w:rPr>
          <w:bCs/>
          <w:lang w:val="en-US"/>
        </w:rPr>
      </w:pPr>
      <w:r>
        <w:rPr>
          <w:bCs/>
          <w:lang w:val="en-US"/>
        </w:rPr>
        <w:t>The Eurozone: Stronger and more cohesive now?</w:t>
      </w:r>
    </w:p>
    <w:p w:rsidR="002E5AE0" w:rsidRDefault="002E5AE0" w:rsidP="001E0B38">
      <w:pPr>
        <w:pStyle w:val="NormalnyWeb"/>
        <w:numPr>
          <w:ilvl w:val="0"/>
          <w:numId w:val="1"/>
        </w:numPr>
        <w:jc w:val="both"/>
        <w:rPr>
          <w:bCs/>
          <w:lang w:val="en-US"/>
        </w:rPr>
      </w:pPr>
      <w:r>
        <w:rPr>
          <w:bCs/>
          <w:lang w:val="en-US"/>
        </w:rPr>
        <w:t>The EU versus Emerging Markets: what strategy?</w:t>
      </w:r>
    </w:p>
    <w:p w:rsidR="001E0B38" w:rsidRDefault="001E0B38" w:rsidP="001E0B38">
      <w:pPr>
        <w:pStyle w:val="NormalnyWeb"/>
        <w:numPr>
          <w:ilvl w:val="0"/>
          <w:numId w:val="1"/>
        </w:numPr>
        <w:jc w:val="both"/>
        <w:rPr>
          <w:bCs/>
          <w:lang w:val="en-US"/>
        </w:rPr>
      </w:pPr>
      <w:r>
        <w:rPr>
          <w:bCs/>
          <w:lang w:val="en-US"/>
        </w:rPr>
        <w:t>Chinese Strategy towards Europe: The Belt and Road Initiative and 17+1 Strategy - what does it mean for the EU and Central and Eastern Europe</w:t>
      </w:r>
    </w:p>
    <w:p w:rsidR="005E1F4B" w:rsidRPr="001E0B38" w:rsidRDefault="005E1F4B" w:rsidP="001E0B38">
      <w:pPr>
        <w:pStyle w:val="NormalnyWeb"/>
        <w:numPr>
          <w:ilvl w:val="0"/>
          <w:numId w:val="1"/>
        </w:numPr>
        <w:jc w:val="both"/>
        <w:rPr>
          <w:bCs/>
          <w:lang w:val="en-US"/>
        </w:rPr>
      </w:pPr>
      <w:r>
        <w:rPr>
          <w:bCs/>
          <w:lang w:val="en-US"/>
        </w:rPr>
        <w:t xml:space="preserve">Cohesiveness of the </w:t>
      </w:r>
      <w:proofErr w:type="spellStart"/>
      <w:r>
        <w:rPr>
          <w:bCs/>
          <w:lang w:val="en-US"/>
        </w:rPr>
        <w:t>Visegrad</w:t>
      </w:r>
      <w:proofErr w:type="spellEnd"/>
      <w:r>
        <w:rPr>
          <w:bCs/>
          <w:lang w:val="en-US"/>
        </w:rPr>
        <w:t xml:space="preserve"> Group in the EU under the impact of Russia and China in the region</w:t>
      </w:r>
    </w:p>
    <w:p w:rsidR="001E0B38" w:rsidRPr="001E0B38" w:rsidRDefault="001E0B38" w:rsidP="001E0B38">
      <w:pPr>
        <w:pStyle w:val="NormalnyWeb"/>
        <w:numPr>
          <w:ilvl w:val="0"/>
          <w:numId w:val="1"/>
        </w:numPr>
        <w:jc w:val="both"/>
        <w:rPr>
          <w:bCs/>
          <w:lang w:val="en-US"/>
        </w:rPr>
      </w:pPr>
      <w:r>
        <w:rPr>
          <w:lang w:val="en-US"/>
        </w:rPr>
        <w:t>The causes and Consequences of Brexit</w:t>
      </w:r>
      <w:r w:rsidR="002E5AE0">
        <w:rPr>
          <w:lang w:val="en-US"/>
        </w:rPr>
        <w:t xml:space="preserve"> for the future</w:t>
      </w:r>
      <w:r w:rsidR="00E95912">
        <w:rPr>
          <w:lang w:val="en-US"/>
        </w:rPr>
        <w:t xml:space="preserve"> role of the EU on global arena</w:t>
      </w:r>
    </w:p>
    <w:p w:rsidR="001E0B38" w:rsidRDefault="001E0B38" w:rsidP="001E0B38">
      <w:pPr>
        <w:pStyle w:val="NormalnyWeb"/>
        <w:numPr>
          <w:ilvl w:val="0"/>
          <w:numId w:val="1"/>
        </w:numPr>
        <w:jc w:val="both"/>
        <w:rPr>
          <w:rStyle w:val="Pogrubienie"/>
          <w:b w:val="0"/>
          <w:lang w:val="en-US"/>
        </w:rPr>
      </w:pPr>
      <w:r>
        <w:rPr>
          <w:rStyle w:val="Pogrubienie"/>
          <w:b w:val="0"/>
          <w:lang w:val="en-US"/>
        </w:rPr>
        <w:t>Facing the Refugees:</w:t>
      </w:r>
      <w:r w:rsidR="002E5AE0">
        <w:rPr>
          <w:rStyle w:val="Pogrubienie"/>
          <w:b w:val="0"/>
          <w:lang w:val="en-US"/>
        </w:rPr>
        <w:t xml:space="preserve"> Turkey and the Medit</w:t>
      </w:r>
      <w:r>
        <w:rPr>
          <w:rStyle w:val="Pogrubienie"/>
          <w:b w:val="0"/>
          <w:lang w:val="en-US"/>
        </w:rPr>
        <w:t>er</w:t>
      </w:r>
      <w:r w:rsidR="002E5AE0">
        <w:rPr>
          <w:rStyle w:val="Pogrubienie"/>
          <w:b w:val="0"/>
          <w:lang w:val="en-US"/>
        </w:rPr>
        <w:t>r</w:t>
      </w:r>
      <w:r>
        <w:rPr>
          <w:rStyle w:val="Pogrubienie"/>
          <w:b w:val="0"/>
          <w:lang w:val="en-US"/>
        </w:rPr>
        <w:t>an</w:t>
      </w:r>
      <w:r w:rsidR="002E5AE0">
        <w:rPr>
          <w:rStyle w:val="Pogrubienie"/>
          <w:b w:val="0"/>
          <w:lang w:val="en-US"/>
        </w:rPr>
        <w:t>ean</w:t>
      </w:r>
      <w:r>
        <w:rPr>
          <w:rStyle w:val="Pogrubienie"/>
          <w:b w:val="0"/>
          <w:lang w:val="en-US"/>
        </w:rPr>
        <w:t xml:space="preserve"> </w:t>
      </w:r>
      <w:r w:rsidR="002E5AE0">
        <w:rPr>
          <w:rStyle w:val="Pogrubienie"/>
          <w:b w:val="0"/>
          <w:lang w:val="en-US"/>
        </w:rPr>
        <w:t xml:space="preserve">Region </w:t>
      </w:r>
      <w:r w:rsidR="00E95912">
        <w:rPr>
          <w:rStyle w:val="Pogrubienie"/>
          <w:b w:val="0"/>
          <w:lang w:val="en-US"/>
        </w:rPr>
        <w:t>under Migration pressure</w:t>
      </w:r>
    </w:p>
    <w:p w:rsidR="005E1F4B" w:rsidRDefault="005E1F4B" w:rsidP="001E0B38">
      <w:pPr>
        <w:pStyle w:val="NormalnyWeb"/>
        <w:numPr>
          <w:ilvl w:val="0"/>
          <w:numId w:val="1"/>
        </w:numPr>
        <w:jc w:val="both"/>
        <w:rPr>
          <w:rStyle w:val="Pogrubienie"/>
          <w:b w:val="0"/>
          <w:lang w:val="en-US"/>
        </w:rPr>
      </w:pPr>
      <w:r>
        <w:rPr>
          <w:rStyle w:val="Pogrubienie"/>
          <w:b w:val="0"/>
          <w:lang w:val="en-US"/>
        </w:rPr>
        <w:t>The climate change, Africa and the Refugees: What consequences for Europe?</w:t>
      </w:r>
    </w:p>
    <w:p w:rsidR="002E5AE0" w:rsidRPr="00BB13FE" w:rsidRDefault="002E5AE0" w:rsidP="00400A61">
      <w:pPr>
        <w:pStyle w:val="NormalnyWeb"/>
        <w:numPr>
          <w:ilvl w:val="0"/>
          <w:numId w:val="1"/>
        </w:numPr>
        <w:jc w:val="both"/>
        <w:rPr>
          <w:rStyle w:val="Pogrubienie"/>
          <w:b w:val="0"/>
          <w:lang w:val="en-US"/>
        </w:rPr>
      </w:pPr>
      <w:r w:rsidRPr="00BB13FE">
        <w:rPr>
          <w:rStyle w:val="Pogrubienie"/>
          <w:b w:val="0"/>
          <w:lang w:val="en-US"/>
        </w:rPr>
        <w:lastRenderedPageBreak/>
        <w:t>Russia, the Ukraine and a troubling Eastern Neighborhood of the EU</w:t>
      </w:r>
    </w:p>
    <w:p w:rsidR="001E0B38" w:rsidRDefault="001E0B38" w:rsidP="001E0B38">
      <w:pPr>
        <w:pStyle w:val="NormalnyWeb"/>
        <w:rPr>
          <w:rStyle w:val="Pogrubienie"/>
          <w:lang w:val="en-US"/>
        </w:rPr>
      </w:pPr>
    </w:p>
    <w:p w:rsidR="001E0B38" w:rsidRPr="001E0B38" w:rsidRDefault="001E0B38" w:rsidP="001E0B38">
      <w:pPr>
        <w:pStyle w:val="NormalnyWeb"/>
        <w:rPr>
          <w:lang w:val="en-US"/>
        </w:rPr>
      </w:pPr>
      <w:r w:rsidRPr="001E0B38">
        <w:rPr>
          <w:rStyle w:val="Pogrubienie"/>
          <w:lang w:val="en-US"/>
        </w:rPr>
        <w:t>Papers’ submission:</w:t>
      </w:r>
    </w:p>
    <w:p w:rsidR="001E0B38" w:rsidRPr="001E0B38" w:rsidRDefault="001E0B38" w:rsidP="001E0B38">
      <w:pPr>
        <w:pStyle w:val="NormalnyWeb"/>
        <w:rPr>
          <w:lang w:val="en-US"/>
        </w:rPr>
      </w:pPr>
      <w:r w:rsidRPr="001E0B38">
        <w:rPr>
          <w:lang w:val="en-US"/>
        </w:rPr>
        <w:t xml:space="preserve">Prospective authors are requested to submit their papers to the Editors at </w:t>
      </w:r>
      <w:hyperlink r:id="rId6" w:history="1">
        <w:r w:rsidRPr="001E0B38">
          <w:rPr>
            <w:rStyle w:val="Pogrubienie"/>
            <w:color w:val="0000FF"/>
            <w:u w:val="single"/>
            <w:lang w:val="en-US"/>
          </w:rPr>
          <w:t>wydawnictwoce@uw.edu.pl</w:t>
        </w:r>
      </w:hyperlink>
    </w:p>
    <w:p w:rsidR="001E0B38" w:rsidRPr="001E0B38" w:rsidRDefault="001E0B38" w:rsidP="001E0B38">
      <w:pPr>
        <w:pStyle w:val="NormalnyWeb"/>
        <w:rPr>
          <w:lang w:val="en-US"/>
        </w:rPr>
      </w:pPr>
      <w:r w:rsidRPr="001E0B38">
        <w:rPr>
          <w:rStyle w:val="Pogrubienie"/>
          <w:lang w:val="en-US"/>
        </w:rPr>
        <w:t>Formatting requirements available at:</w:t>
      </w:r>
    </w:p>
    <w:p w:rsidR="001E0B38" w:rsidRPr="001E0B38" w:rsidRDefault="001E0B38" w:rsidP="001E0B38">
      <w:pPr>
        <w:pStyle w:val="NormalnyWeb"/>
        <w:rPr>
          <w:lang w:val="en-US"/>
        </w:rPr>
      </w:pPr>
      <w:r w:rsidRPr="001E0B38">
        <w:rPr>
          <w:rStyle w:val="Pogrubienie"/>
          <w:lang w:val="en-US"/>
        </w:rPr>
        <w:t> </w:t>
      </w:r>
      <w:hyperlink r:id="rId7" w:history="1">
        <w:r w:rsidRPr="001E0B38">
          <w:rPr>
            <w:rStyle w:val="Pogrubienie"/>
            <w:color w:val="0000FF"/>
            <w:u w:val="single"/>
            <w:lang w:val="en-US"/>
          </w:rPr>
          <w:t>https://www.ce.uw.edu.pl/wp-content/uploads/2019/02/guidelines-for-authors.pdf</w:t>
        </w:r>
      </w:hyperlink>
    </w:p>
    <w:p w:rsidR="001E0B38" w:rsidRPr="001E0B38" w:rsidRDefault="001E0B38" w:rsidP="001E0B38">
      <w:pPr>
        <w:pStyle w:val="NormalnyWeb"/>
        <w:rPr>
          <w:lang w:val="en-US"/>
        </w:rPr>
      </w:pPr>
      <w:r w:rsidRPr="001E0B38">
        <w:rPr>
          <w:rStyle w:val="Pogrubienie"/>
          <w:lang w:val="en-US"/>
        </w:rPr>
        <w:t>Timeline:</w:t>
      </w:r>
    </w:p>
    <w:p w:rsidR="001E0B38" w:rsidRPr="001E0B38" w:rsidRDefault="001E0B38" w:rsidP="001E0B38">
      <w:pPr>
        <w:pStyle w:val="NormalnyWeb"/>
        <w:rPr>
          <w:lang w:val="en-US"/>
        </w:rPr>
      </w:pPr>
      <w:r w:rsidRPr="001E0B38">
        <w:rPr>
          <w:lang w:val="en-US"/>
        </w:rPr>
        <w:t xml:space="preserve">Submission deadline: </w:t>
      </w:r>
      <w:r w:rsidR="007E6643">
        <w:rPr>
          <w:lang w:val="en-US"/>
        </w:rPr>
        <w:t>15 March 2020</w:t>
      </w:r>
    </w:p>
    <w:p w:rsidR="001E0B38" w:rsidRPr="001E0B38" w:rsidRDefault="001E0B38" w:rsidP="001E0B38">
      <w:pPr>
        <w:pStyle w:val="NormalnyWeb"/>
        <w:rPr>
          <w:lang w:val="en-US"/>
        </w:rPr>
      </w:pPr>
      <w:r w:rsidRPr="001E0B38">
        <w:rPr>
          <w:lang w:val="en-US"/>
        </w:rPr>
        <w:t>Revi</w:t>
      </w:r>
      <w:r w:rsidR="007E6643">
        <w:rPr>
          <w:lang w:val="en-US"/>
        </w:rPr>
        <w:t>ew</w:t>
      </w:r>
      <w:r w:rsidR="00BB13FE">
        <w:rPr>
          <w:lang w:val="en-US"/>
        </w:rPr>
        <w:t xml:space="preserve">: </w:t>
      </w:r>
      <w:r>
        <w:rPr>
          <w:lang w:val="en-US"/>
        </w:rPr>
        <w:t>by</w:t>
      </w:r>
      <w:r w:rsidR="007E6643">
        <w:rPr>
          <w:lang w:val="en-US"/>
        </w:rPr>
        <w:t xml:space="preserve"> 30 April 2020</w:t>
      </w:r>
    </w:p>
    <w:p w:rsidR="001E0B38" w:rsidRPr="00BB13FE" w:rsidRDefault="007E6643" w:rsidP="001E0B38">
      <w:pPr>
        <w:pStyle w:val="NormalnyWeb"/>
        <w:rPr>
          <w:lang w:val="en-GB"/>
        </w:rPr>
      </w:pPr>
      <w:r w:rsidRPr="00BB13FE">
        <w:rPr>
          <w:lang w:val="en-GB"/>
        </w:rPr>
        <w:t>Publication</w:t>
      </w:r>
      <w:r w:rsidR="00BB13FE" w:rsidRPr="00BB13FE">
        <w:rPr>
          <w:lang w:val="en-GB"/>
        </w:rPr>
        <w:t>:</w:t>
      </w:r>
      <w:r w:rsidR="001E0B38" w:rsidRPr="00BB13FE">
        <w:rPr>
          <w:lang w:val="en-GB"/>
        </w:rPr>
        <w:t xml:space="preserve"> by</w:t>
      </w:r>
      <w:r w:rsidRPr="00BB13FE">
        <w:rPr>
          <w:lang w:val="en-GB"/>
        </w:rPr>
        <w:t xml:space="preserve"> 25 June 2020</w:t>
      </w:r>
    </w:p>
    <w:p w:rsidR="00724762" w:rsidRDefault="00724762"/>
    <w:sectPr w:rsidR="00724762" w:rsidSect="00724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1F89"/>
    <w:multiLevelType w:val="hybridMultilevel"/>
    <w:tmpl w:val="139A7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38"/>
    <w:rsid w:val="001E0B38"/>
    <w:rsid w:val="002E5AE0"/>
    <w:rsid w:val="00400A61"/>
    <w:rsid w:val="005E1F4B"/>
    <w:rsid w:val="00724762"/>
    <w:rsid w:val="007E6643"/>
    <w:rsid w:val="00852B11"/>
    <w:rsid w:val="0085450E"/>
    <w:rsid w:val="008F719F"/>
    <w:rsid w:val="00BB13FE"/>
    <w:rsid w:val="00CD1EE9"/>
    <w:rsid w:val="00E95912"/>
    <w:rsid w:val="00EF3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0B3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E0B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0B3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E0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79726">
      <w:bodyDiv w:val="1"/>
      <w:marLeft w:val="0"/>
      <w:marRight w:val="0"/>
      <w:marTop w:val="0"/>
      <w:marBottom w:val="0"/>
      <w:divBdr>
        <w:top w:val="none" w:sz="0" w:space="0" w:color="auto"/>
        <w:left w:val="none" w:sz="0" w:space="0" w:color="auto"/>
        <w:bottom w:val="none" w:sz="0" w:space="0" w:color="auto"/>
        <w:right w:val="none" w:sz="0" w:space="0" w:color="auto"/>
      </w:divBdr>
    </w:div>
    <w:div w:id="11906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e.uw.edu.pl/wp-content/uploads/2019/02/guidelines-for-auth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dawnictwoce@uw.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BogKrys</dc:creator>
  <cp:lastModifiedBy>Przemysław Bartuszek</cp:lastModifiedBy>
  <cp:revision>2</cp:revision>
  <dcterms:created xsi:type="dcterms:W3CDTF">2019-11-06T11:23:00Z</dcterms:created>
  <dcterms:modified xsi:type="dcterms:W3CDTF">2019-11-06T11:23:00Z</dcterms:modified>
</cp:coreProperties>
</file>